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534" w:rsidRPr="006D4BA1" w:rsidRDefault="00365534" w:rsidP="00365534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</w:pPr>
      <w:bookmarkStart w:id="0" w:name="_GoBack"/>
      <w:r w:rsidRPr="006D4BA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. </w:t>
      </w:r>
      <w:proofErr w:type="spellStart"/>
      <w:r w:rsidRPr="00432532">
        <w:rPr>
          <w:rFonts w:ascii="Times New Roman" w:hAnsi="Times New Roman" w:cs="Times New Roman"/>
          <w:b/>
          <w:bCs/>
          <w:sz w:val="28"/>
          <w:szCs w:val="28"/>
        </w:rPr>
        <w:t>Новодеревеньковская</w:t>
      </w:r>
      <w:proofErr w:type="spellEnd"/>
      <w:r w:rsidRPr="00432532">
        <w:rPr>
          <w:rFonts w:ascii="Times New Roman" w:hAnsi="Times New Roman" w:cs="Times New Roman"/>
          <w:b/>
          <w:bCs/>
          <w:sz w:val="28"/>
          <w:szCs w:val="28"/>
        </w:rPr>
        <w:t xml:space="preserve"> межрайонная прокуратура разъясняет </w:t>
      </w:r>
      <w:r w:rsidRPr="0073246B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6D4BA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  <w:t>Об ответственности за демонстрацию нацистской символики</w:t>
      </w:r>
    </w:p>
    <w:bookmarkEnd w:id="0"/>
    <w:p w:rsidR="00365534" w:rsidRDefault="00365534" w:rsidP="003655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5534" w:rsidRDefault="00365534" w:rsidP="003655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> В соответствии с Федеральным законом от 25.07.2002 № 114-ФЗ «О противодействии экстремистской деятельности» экстремистской деятельностью (экстремизмом) признана, в том числе, пропаганда и публичное демонстрирование нацистской атрибутики или символики либо атрибутики или символики, сходных с нацистской атрибутикой или символикой до степени смешения, либо публичное демонстрирование атрибутики или символики экстремистских организаций.</w:t>
      </w:r>
    </w:p>
    <w:p w:rsidR="00365534" w:rsidRDefault="00365534" w:rsidP="003655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 1 статьи 20.3 Кодекса Российской Федерации об административных правонарушениях предусматривает административную ответственность за пропаганду либо публичное демонстрирование нацистской атрибутики или символики, либо атрибутики или символики, сходных с нацистской атрибутикой или символикой до степени смешения, либо атрибутики или символики экстремистских организаций, либо иных атрибутики или символики, пропаганда либо публичное демонстрирование которых запрещены федеральными законами.</w:t>
      </w:r>
      <w:proofErr w:type="gramEnd"/>
    </w:p>
    <w:p w:rsidR="00365534" w:rsidRDefault="00365534" w:rsidP="003655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Санкцией статьи предусмотрено наказание в виде административного штрафа: на граждан в размере от 1 тыс. до 2 тыс. рублей с конфискацией предмета административного правонарушения либо административный арест на срок до 15 суток с конфискацией предмета административного правонарушения; на должностных лиц от 1 тыс. до 4 тыс. рублей с конфискацией предмета административного правонарушения;</w:t>
      </w:r>
      <w:proofErr w:type="gramEnd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юридических лиц от 10 тыс. до 50 тыс. рублей с конфискацией предмета административного правонарушения.</w:t>
      </w:r>
    </w:p>
    <w:p w:rsidR="00365534" w:rsidRPr="00314CF3" w:rsidRDefault="00365534" w:rsidP="003655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5534" w:rsidRPr="00B97905" w:rsidRDefault="00365534" w:rsidP="003655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B46" w:rsidRDefault="00BB5B46"/>
    <w:sectPr w:rsidR="00BB5B46" w:rsidSect="00B9790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B47"/>
    <w:rsid w:val="00365534"/>
    <w:rsid w:val="00A41B47"/>
    <w:rsid w:val="00BB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5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5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1317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2022-12-07T08:59:00Z</dcterms:created>
  <dcterms:modified xsi:type="dcterms:W3CDTF">2022-12-07T09:00:00Z</dcterms:modified>
</cp:coreProperties>
</file>